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323EA" w14:textId="77777777" w:rsidR="00FE2383" w:rsidRDefault="00FE2383" w:rsidP="00FA6DBA">
      <w:pPr>
        <w:rPr>
          <w:rFonts w:ascii="Arial" w:hAnsi="Arial" w:cs="Arial"/>
          <w:b/>
          <w:lang w:val="en-US"/>
        </w:rPr>
      </w:pPr>
    </w:p>
    <w:p w14:paraId="3A84F730" w14:textId="77777777" w:rsidR="00FE2383" w:rsidRPr="004519DA" w:rsidRDefault="00FE2383" w:rsidP="00FE2383">
      <w:pPr>
        <w:jc w:val="center"/>
        <w:rPr>
          <w:rFonts w:ascii="Arial" w:hAnsi="Arial" w:cs="Arial"/>
          <w:b/>
          <w:lang w:val="en-US"/>
        </w:rPr>
      </w:pPr>
      <w:r w:rsidRPr="004519DA">
        <w:rPr>
          <w:rFonts w:ascii="Arial" w:hAnsi="Arial" w:cs="Arial"/>
          <w:b/>
          <w:lang w:val="en-US"/>
        </w:rPr>
        <w:t>T</w:t>
      </w:r>
      <w:r>
        <w:rPr>
          <w:rFonts w:ascii="Arial" w:hAnsi="Arial" w:cs="Arial"/>
          <w:b/>
          <w:lang w:val="en-US"/>
        </w:rPr>
        <w:t xml:space="preserve">ERMS OF REFERENCE FOR INTERNSHIP </w:t>
      </w:r>
    </w:p>
    <w:p w14:paraId="0E3F8145" w14:textId="77777777" w:rsidR="004D206F" w:rsidRPr="00FE2383" w:rsidRDefault="004D206F" w:rsidP="000A7427">
      <w:pPr>
        <w:jc w:val="center"/>
        <w:rPr>
          <w:rFonts w:ascii="Arial" w:hAnsi="Arial" w:cs="Arial"/>
          <w:lang w:val="en-US"/>
        </w:rPr>
      </w:pPr>
    </w:p>
    <w:p w14:paraId="207B95CD" w14:textId="77777777" w:rsidR="009E0061" w:rsidRDefault="009E0061" w:rsidP="00916691">
      <w:pPr>
        <w:spacing w:after="0"/>
        <w:rPr>
          <w:rFonts w:ascii="Arial" w:hAnsi="Arial" w:cs="Arial"/>
          <w:b/>
          <w:lang w:val="en-US"/>
        </w:rPr>
      </w:pPr>
    </w:p>
    <w:p w14:paraId="1BAAC6C8" w14:textId="323F7D31" w:rsidR="009E0061" w:rsidRPr="009E0061" w:rsidRDefault="009E0061" w:rsidP="009E0061">
      <w:pPr>
        <w:spacing w:after="0" w:line="240" w:lineRule="auto"/>
        <w:rPr>
          <w:rFonts w:ascii="Arial" w:hAnsi="Arial" w:cs="Arial"/>
          <w:bCs/>
          <w:lang w:val="en-US"/>
        </w:rPr>
      </w:pPr>
      <w:r>
        <w:rPr>
          <w:rFonts w:ascii="Arial" w:hAnsi="Arial" w:cs="Arial"/>
          <w:b/>
          <w:lang w:val="en-US"/>
        </w:rPr>
        <w:t xml:space="preserve">Title: </w:t>
      </w:r>
      <w:r w:rsidR="00443214" w:rsidRPr="00443214">
        <w:rPr>
          <w:rFonts w:ascii="Arial" w:hAnsi="Arial" w:cs="Arial"/>
          <w:bCs/>
          <w:lang w:val="en-US"/>
        </w:rPr>
        <w:t>UNCHR-HQ-6</w:t>
      </w:r>
      <w:r w:rsidR="00443214" w:rsidRPr="00443214">
        <w:rPr>
          <w:rFonts w:ascii="Arial" w:hAnsi="Arial" w:cs="Arial" w:hint="eastAsia"/>
          <w:bCs/>
          <w:lang w:val="en-US"/>
        </w:rPr>
        <w:t>,</w:t>
      </w:r>
      <w:r w:rsidR="00443214">
        <w:rPr>
          <w:rFonts w:ascii="Arial" w:hAnsi="Arial" w:cs="Arial"/>
          <w:b/>
          <w:lang w:val="en-US" w:eastAsia="zh-CN"/>
        </w:rPr>
        <w:t xml:space="preserve"> </w:t>
      </w:r>
      <w:r w:rsidR="005B3C61" w:rsidRPr="005B3C61">
        <w:rPr>
          <w:rFonts w:ascii="Arial" w:hAnsi="Arial" w:cs="Arial"/>
          <w:bCs/>
          <w:lang w:val="en-US"/>
        </w:rPr>
        <w:t>Partnership Intern</w:t>
      </w:r>
    </w:p>
    <w:p w14:paraId="55DF61B6" w14:textId="77777777" w:rsidR="009E0061" w:rsidRDefault="009E0061" w:rsidP="009E0061">
      <w:pPr>
        <w:spacing w:after="0" w:line="240" w:lineRule="auto"/>
        <w:rPr>
          <w:rFonts w:ascii="Arial" w:hAnsi="Arial" w:cs="Arial"/>
          <w:b/>
          <w:lang w:val="en-US"/>
        </w:rPr>
      </w:pPr>
      <w:bookmarkStart w:id="0" w:name="_GoBack"/>
      <w:bookmarkEnd w:id="0"/>
    </w:p>
    <w:p w14:paraId="420EE68F" w14:textId="4066D864" w:rsidR="000A0163" w:rsidRPr="00FE2383" w:rsidRDefault="000A7427" w:rsidP="009E0061">
      <w:pPr>
        <w:spacing w:after="0" w:line="240" w:lineRule="auto"/>
        <w:rPr>
          <w:rFonts w:ascii="Arial" w:hAnsi="Arial" w:cs="Arial"/>
          <w:b/>
          <w:lang w:val="en-US"/>
        </w:rPr>
      </w:pPr>
      <w:r w:rsidRPr="00FE2383">
        <w:rPr>
          <w:rFonts w:ascii="Arial" w:hAnsi="Arial" w:cs="Arial"/>
          <w:b/>
          <w:lang w:val="en-US"/>
        </w:rPr>
        <w:t>Organization</w:t>
      </w:r>
      <w:r w:rsidR="000A0163" w:rsidRPr="00FE2383">
        <w:rPr>
          <w:rFonts w:ascii="Arial" w:hAnsi="Arial" w:cs="Arial"/>
          <w:b/>
          <w:lang w:val="en-US"/>
        </w:rPr>
        <w:t>al Unit</w:t>
      </w:r>
      <w:r w:rsidRPr="00FE2383">
        <w:rPr>
          <w:rFonts w:ascii="Arial" w:hAnsi="Arial" w:cs="Arial"/>
          <w:b/>
          <w:lang w:val="en-US"/>
        </w:rPr>
        <w:t xml:space="preserve">: </w:t>
      </w:r>
      <w:r w:rsidR="005B3C61" w:rsidRPr="005B3C61">
        <w:rPr>
          <w:rFonts w:ascii="Arial" w:hAnsi="Arial" w:cs="Arial"/>
          <w:bCs/>
          <w:lang w:val="en-US"/>
        </w:rPr>
        <w:t>DPAR/DRS</w:t>
      </w:r>
    </w:p>
    <w:p w14:paraId="617DFF46" w14:textId="77777777" w:rsidR="00FE2383" w:rsidRPr="00FE2383" w:rsidRDefault="00FE2383" w:rsidP="009E0061">
      <w:pPr>
        <w:spacing w:after="0" w:line="240" w:lineRule="auto"/>
        <w:rPr>
          <w:rFonts w:ascii="Arial" w:hAnsi="Arial" w:cs="Arial"/>
          <w:b/>
          <w:lang w:val="en-US"/>
        </w:rPr>
      </w:pPr>
    </w:p>
    <w:p w14:paraId="02A40F56" w14:textId="7782A3AE" w:rsidR="00762A55" w:rsidRDefault="00762A55" w:rsidP="009E0061">
      <w:pPr>
        <w:spacing w:after="0" w:line="240" w:lineRule="auto"/>
        <w:rPr>
          <w:rFonts w:ascii="Arial" w:hAnsi="Arial" w:cs="Arial"/>
          <w:bCs/>
          <w:lang w:val="en-US"/>
        </w:rPr>
      </w:pPr>
      <w:r w:rsidRPr="00FE2383">
        <w:rPr>
          <w:rFonts w:ascii="Arial" w:hAnsi="Arial" w:cs="Arial"/>
          <w:b/>
          <w:lang w:val="en-US"/>
        </w:rPr>
        <w:t>Duty station</w:t>
      </w:r>
      <w:r w:rsidR="000A7427" w:rsidRPr="00FE2383">
        <w:rPr>
          <w:rFonts w:ascii="Arial" w:hAnsi="Arial" w:cs="Arial"/>
          <w:b/>
          <w:lang w:val="en-US"/>
        </w:rPr>
        <w:t>:</w:t>
      </w:r>
      <w:r w:rsidR="009E0061">
        <w:rPr>
          <w:rFonts w:ascii="Arial" w:hAnsi="Arial" w:cs="Arial"/>
          <w:b/>
          <w:lang w:val="en-US"/>
        </w:rPr>
        <w:t xml:space="preserve"> </w:t>
      </w:r>
      <w:r w:rsidR="005B3C61" w:rsidRPr="005B3C61">
        <w:rPr>
          <w:rFonts w:ascii="Arial" w:hAnsi="Arial" w:cs="Arial"/>
          <w:bCs/>
          <w:lang w:val="en-US"/>
        </w:rPr>
        <w:t>Geneva, Switzerland</w:t>
      </w:r>
    </w:p>
    <w:p w14:paraId="1A2A2C14" w14:textId="5EE9B4CF" w:rsidR="009E0061" w:rsidRDefault="009E0061" w:rsidP="009E0061">
      <w:pPr>
        <w:spacing w:after="0" w:line="240" w:lineRule="auto"/>
        <w:rPr>
          <w:rFonts w:ascii="Arial" w:hAnsi="Arial" w:cs="Arial"/>
          <w:bCs/>
          <w:lang w:val="en-US"/>
        </w:rPr>
      </w:pPr>
    </w:p>
    <w:p w14:paraId="46CA5638" w14:textId="4918DD57" w:rsidR="009E0061" w:rsidRPr="009E0061" w:rsidRDefault="009E0061" w:rsidP="009E0061">
      <w:pPr>
        <w:spacing w:after="0" w:line="240" w:lineRule="auto"/>
        <w:rPr>
          <w:rFonts w:ascii="Arial" w:hAnsi="Arial" w:cs="Arial"/>
          <w:bCs/>
          <w:lang w:val="en-US"/>
        </w:rPr>
      </w:pPr>
      <w:r w:rsidRPr="009E0061">
        <w:rPr>
          <w:rFonts w:ascii="Arial" w:hAnsi="Arial" w:cs="Arial"/>
          <w:b/>
          <w:lang w:val="en-US"/>
        </w:rPr>
        <w:t xml:space="preserve">Contract Type: </w:t>
      </w:r>
      <w:r w:rsidRPr="009E0061">
        <w:rPr>
          <w:rFonts w:ascii="Arial" w:hAnsi="Arial" w:cs="Arial"/>
          <w:b/>
          <w:color w:val="0072BC"/>
          <w:lang w:val="en-US"/>
        </w:rPr>
        <w:t>Internship</w:t>
      </w:r>
    </w:p>
    <w:p w14:paraId="39B7147F" w14:textId="77777777" w:rsidR="00FE2383" w:rsidRPr="00FE2383" w:rsidRDefault="00FE2383" w:rsidP="009E0061">
      <w:pPr>
        <w:spacing w:after="0" w:line="240" w:lineRule="auto"/>
        <w:rPr>
          <w:rFonts w:ascii="Arial" w:hAnsi="Arial" w:cs="Arial"/>
          <w:b/>
          <w:lang w:val="en-US"/>
        </w:rPr>
      </w:pPr>
    </w:p>
    <w:p w14:paraId="6AED1627" w14:textId="0EA33A17" w:rsidR="00762A55" w:rsidRPr="00FE2383" w:rsidRDefault="00762A55" w:rsidP="009E0061">
      <w:pPr>
        <w:spacing w:after="0" w:line="240" w:lineRule="auto"/>
        <w:rPr>
          <w:rFonts w:ascii="Arial" w:hAnsi="Arial" w:cs="Arial"/>
          <w:b/>
          <w:lang w:val="en-US"/>
        </w:rPr>
      </w:pPr>
      <w:r w:rsidRPr="00FE2383">
        <w:rPr>
          <w:rFonts w:ascii="Arial" w:hAnsi="Arial" w:cs="Arial"/>
          <w:b/>
          <w:lang w:val="en-US"/>
        </w:rPr>
        <w:t>Duration</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6</w:t>
      </w:r>
      <w:r w:rsidR="009E0061" w:rsidRPr="009E0061">
        <w:rPr>
          <w:rFonts w:ascii="Arial" w:hAnsi="Arial" w:cs="Arial"/>
          <w:bCs/>
          <w:lang w:val="en-US"/>
        </w:rPr>
        <w:t xml:space="preserve"> months</w:t>
      </w:r>
    </w:p>
    <w:p w14:paraId="3F9A0D79" w14:textId="77777777" w:rsidR="00FE2383" w:rsidRPr="00FE2383" w:rsidRDefault="00FE2383" w:rsidP="009E0061">
      <w:pPr>
        <w:spacing w:after="0" w:line="240" w:lineRule="auto"/>
        <w:rPr>
          <w:rFonts w:ascii="Arial" w:hAnsi="Arial" w:cs="Arial"/>
          <w:b/>
          <w:lang w:val="en-US"/>
        </w:rPr>
      </w:pPr>
    </w:p>
    <w:p w14:paraId="2477D40D" w14:textId="38F0AE87" w:rsidR="00762A55" w:rsidRPr="009E0061" w:rsidRDefault="00762A55" w:rsidP="009E0061">
      <w:pPr>
        <w:spacing w:after="0" w:line="240" w:lineRule="auto"/>
        <w:rPr>
          <w:rFonts w:ascii="Arial" w:hAnsi="Arial" w:cs="Arial"/>
          <w:bCs/>
          <w:lang w:val="en-US"/>
        </w:rPr>
      </w:pPr>
      <w:r w:rsidRPr="00FE2383">
        <w:rPr>
          <w:rFonts w:ascii="Arial" w:hAnsi="Arial" w:cs="Arial"/>
          <w:b/>
          <w:lang w:val="en-US"/>
        </w:rPr>
        <w:t>Expected start date</w:t>
      </w:r>
      <w:r w:rsidR="00916691" w:rsidRPr="00FE2383">
        <w:rPr>
          <w:rFonts w:ascii="Arial" w:hAnsi="Arial" w:cs="Arial"/>
          <w:b/>
          <w:lang w:val="en-US"/>
        </w:rPr>
        <w:t>:</w:t>
      </w:r>
      <w:r w:rsidR="009E0061">
        <w:rPr>
          <w:rFonts w:ascii="Arial" w:hAnsi="Arial" w:cs="Arial"/>
          <w:b/>
          <w:lang w:val="en-US"/>
        </w:rPr>
        <w:t xml:space="preserve"> </w:t>
      </w:r>
      <w:r w:rsidR="00271219">
        <w:rPr>
          <w:rFonts w:ascii="Arial" w:hAnsi="Arial" w:cs="Arial"/>
          <w:bCs/>
          <w:lang w:val="en-US"/>
        </w:rPr>
        <w:t>July</w:t>
      </w:r>
      <w:r w:rsidR="0084643F" w:rsidRPr="0084643F">
        <w:rPr>
          <w:rFonts w:ascii="Arial" w:hAnsi="Arial" w:cs="Arial"/>
          <w:bCs/>
          <w:lang w:val="en-US"/>
        </w:rPr>
        <w:t xml:space="preserve"> 2022</w:t>
      </w:r>
    </w:p>
    <w:p w14:paraId="240EC746" w14:textId="77777777" w:rsidR="00916691" w:rsidRPr="00FE2383" w:rsidRDefault="00916691">
      <w:pPr>
        <w:rPr>
          <w:rFonts w:ascii="Arial" w:hAnsi="Arial" w:cs="Arial"/>
          <w:lang w:val="en-US"/>
        </w:rPr>
      </w:pPr>
    </w:p>
    <w:p w14:paraId="65FF8605" w14:textId="0335D042" w:rsidR="00762A55" w:rsidRPr="005B3C61" w:rsidRDefault="00916691" w:rsidP="000A0163">
      <w:pPr>
        <w:jc w:val="both"/>
        <w:rPr>
          <w:rFonts w:ascii="Arial" w:hAnsi="Arial" w:cs="Arial"/>
          <w:highlight w:val="yellow"/>
          <w:lang w:val="en-US"/>
        </w:rPr>
      </w:pPr>
      <w:r w:rsidRPr="00FE2383">
        <w:rPr>
          <w:rFonts w:ascii="Arial" w:hAnsi="Arial" w:cs="Arial"/>
          <w:b/>
          <w:lang w:val="en-US"/>
        </w:rPr>
        <w:t xml:space="preserve">Background information/Organizational Context </w:t>
      </w:r>
      <w:r w:rsidRPr="009E0061">
        <w:rPr>
          <w:rFonts w:ascii="Arial" w:hAnsi="Arial" w:cs="Arial"/>
          <w:highlight w:val="yellow"/>
          <w:lang w:val="en-US"/>
        </w:rPr>
        <w:t xml:space="preserve">(brief introduction on UNHCR and on the functional unit/office where the intern will be placed, highlight the possible benefits of </w:t>
      </w:r>
      <w:r w:rsidR="000A0163" w:rsidRPr="009E0061">
        <w:rPr>
          <w:rFonts w:ascii="Arial" w:hAnsi="Arial" w:cs="Arial"/>
          <w:highlight w:val="yellow"/>
          <w:lang w:val="en-US"/>
        </w:rPr>
        <w:t>undertaking an internship assignment for th</w:t>
      </w:r>
      <w:r w:rsidR="004C1666" w:rsidRPr="009E0061">
        <w:rPr>
          <w:rFonts w:ascii="Arial" w:hAnsi="Arial" w:cs="Arial"/>
          <w:highlight w:val="yellow"/>
          <w:lang w:val="en-US"/>
        </w:rPr>
        <w:t>ese</w:t>
      </w:r>
      <w:r w:rsidR="000A0163" w:rsidRPr="009E0061">
        <w:rPr>
          <w:rFonts w:ascii="Arial" w:hAnsi="Arial" w:cs="Arial"/>
          <w:highlight w:val="yellow"/>
          <w:lang w:val="en-US"/>
        </w:rPr>
        <w:t xml:space="preserve"> </w:t>
      </w:r>
      <w:r w:rsidR="004C1666" w:rsidRPr="009E0061">
        <w:rPr>
          <w:rFonts w:ascii="Arial" w:hAnsi="Arial" w:cs="Arial"/>
          <w:highlight w:val="yellow"/>
          <w:lang w:val="en-US"/>
        </w:rPr>
        <w:t>ToRs</w:t>
      </w:r>
      <w:r w:rsidRPr="009E0061">
        <w:rPr>
          <w:rFonts w:ascii="Arial" w:hAnsi="Arial" w:cs="Arial"/>
          <w:highlight w:val="yellow"/>
          <w:lang w:val="en-US"/>
        </w:rPr>
        <w:t>)</w:t>
      </w:r>
    </w:p>
    <w:p w14:paraId="42831E3C" w14:textId="73D68BA3" w:rsidR="005B3C61" w:rsidRPr="00A22BC1" w:rsidRDefault="005B3C61" w:rsidP="005B3C61">
      <w:pPr>
        <w:jc w:val="both"/>
        <w:rPr>
          <w:rFonts w:ascii="Arial" w:hAnsi="Arial" w:cs="Arial"/>
        </w:rPr>
      </w:pPr>
      <w:r w:rsidRPr="00A22BC1">
        <w:rPr>
          <w:rFonts w:ascii="Arial" w:hAnsi="Arial" w:cs="Arial"/>
        </w:rPr>
        <w:t xml:space="preserve">UNHCR’s mandated responsibility for finding solutions to refugee situations has long required stronger cooperation with a variety of partners, and more recently the Global Compact on Refugees (GCR) has framed a new, multi-stakeholder, solutions-oriented approach towards refugee situations. In line with this, UNHCR is engaging a wider range of stakeholders, including governmental, non-governmental, and multilateral and bilateral development actors to enable more comprehensive responses to refugees and other displacement situations. </w:t>
      </w:r>
    </w:p>
    <w:p w14:paraId="49F0B273" w14:textId="13E37A64" w:rsidR="005B3C61" w:rsidRPr="005B3C61" w:rsidRDefault="005B3C61" w:rsidP="005B3C61">
      <w:pPr>
        <w:jc w:val="both"/>
        <w:rPr>
          <w:rFonts w:ascii="Arial" w:hAnsi="Arial" w:cs="Arial"/>
          <w:lang w:val="en-CA"/>
        </w:rPr>
      </w:pPr>
      <w:r w:rsidRPr="00A22BC1">
        <w:rPr>
          <w:rFonts w:ascii="Arial" w:hAnsi="Arial" w:cs="Arial"/>
        </w:rPr>
        <w:t>UNHCR’s Division of Resilience and Solutions (DRS) is significantly investing in partnerships with bilateral development actors that have shown interest in greater engagement in forced displacement work. DRS has initially prioritized partnerships with Agence Française de Development, the EU Directorate-General for International Cooperation and Development, the German Development Cooperation (BMZ-</w:t>
      </w:r>
      <w:r>
        <w:rPr>
          <w:rFonts w:ascii="Arial" w:hAnsi="Arial" w:cs="Arial"/>
        </w:rPr>
        <w:t>GIZ-</w:t>
      </w:r>
      <w:r w:rsidRPr="00A22BC1">
        <w:rPr>
          <w:rFonts w:ascii="Arial" w:hAnsi="Arial" w:cs="Arial"/>
        </w:rPr>
        <w:t>KfW) and JICA</w:t>
      </w:r>
      <w:r w:rsidR="00955377">
        <w:rPr>
          <w:rFonts w:ascii="Arial" w:hAnsi="Arial" w:cs="Arial"/>
        </w:rPr>
        <w:t xml:space="preserve"> and is now extending the partnership portfolio</w:t>
      </w:r>
      <w:r w:rsidRPr="00A22BC1">
        <w:rPr>
          <w:rFonts w:ascii="Arial" w:hAnsi="Arial" w:cs="Arial"/>
        </w:rPr>
        <w:t xml:space="preserve">. </w:t>
      </w:r>
      <w:r>
        <w:rPr>
          <w:rFonts w:ascii="Arial" w:hAnsi="Arial" w:cs="Arial"/>
        </w:rPr>
        <w:t xml:space="preserve">The team focusing on partnerships with bilateral development actors also hosts secondments from JICA and soon the Government of China. </w:t>
      </w:r>
    </w:p>
    <w:p w14:paraId="54C5A06C" w14:textId="18DB016F" w:rsidR="00FE2383" w:rsidRDefault="005B3C61" w:rsidP="00FE2383">
      <w:pPr>
        <w:jc w:val="both"/>
        <w:rPr>
          <w:rFonts w:ascii="Arial" w:hAnsi="Arial" w:cs="Arial"/>
        </w:rPr>
      </w:pPr>
      <w:r w:rsidRPr="00A22BC1">
        <w:rPr>
          <w:rFonts w:ascii="Arial" w:hAnsi="Arial" w:cs="Arial"/>
        </w:rPr>
        <w:t xml:space="preserve">The Intern will support the day-to-day engagement with bilateral development actors </w:t>
      </w:r>
      <w:r>
        <w:rPr>
          <w:rFonts w:ascii="Arial" w:hAnsi="Arial" w:cs="Arial"/>
        </w:rPr>
        <w:t>team</w:t>
      </w:r>
      <w:r w:rsidR="00955377">
        <w:rPr>
          <w:rFonts w:ascii="Arial" w:hAnsi="Arial" w:cs="Arial"/>
        </w:rPr>
        <w:t xml:space="preserve"> </w:t>
      </w:r>
      <w:r w:rsidRPr="00A22BC1">
        <w:rPr>
          <w:rFonts w:ascii="Arial" w:hAnsi="Arial" w:cs="Arial"/>
        </w:rPr>
        <w:t>and the support to UNHCR Bureaus and operations on related policy, programme, advocacy and capacity building matters</w:t>
      </w:r>
      <w:r w:rsidR="00955377">
        <w:rPr>
          <w:rFonts w:ascii="Arial" w:hAnsi="Arial" w:cs="Arial"/>
        </w:rPr>
        <w:t xml:space="preserve"> and thereby not only get a very good overview of UNHCR’s way of working but also a good insight of key development partners work in displacement settings. </w:t>
      </w:r>
      <w:r w:rsidRPr="00A22BC1">
        <w:rPr>
          <w:rFonts w:ascii="Arial" w:hAnsi="Arial" w:cs="Arial"/>
        </w:rPr>
        <w:t xml:space="preserve"> </w:t>
      </w:r>
    </w:p>
    <w:p w14:paraId="416FFC2A" w14:textId="59A7EF7C" w:rsidR="00955377" w:rsidRDefault="00955377" w:rsidP="00955377">
      <w:pPr>
        <w:jc w:val="both"/>
        <w:rPr>
          <w:rFonts w:ascii="Arial" w:hAnsi="Arial" w:cs="Arial"/>
        </w:rPr>
      </w:pPr>
      <w:r w:rsidRPr="00A22BC1">
        <w:rPr>
          <w:rFonts w:ascii="Arial" w:hAnsi="Arial" w:cs="Arial"/>
        </w:rPr>
        <w:t>The Intern</w:t>
      </w:r>
      <w:r>
        <w:rPr>
          <w:rFonts w:ascii="Arial" w:hAnsi="Arial" w:cs="Arial"/>
        </w:rPr>
        <w:t xml:space="preserve"> will participate in training opportunities organized by the Capacity Building Unit of the Division of Resilience and Solutions, targeting HQ and Field staff working on the HDP nexus. These opportunities see the frequent engagement of senior managers from Development Agencies (Multi-lateral Development Banks and Bilateral Actors). </w:t>
      </w:r>
    </w:p>
    <w:p w14:paraId="58767508" w14:textId="1A9B6029" w:rsidR="00955377" w:rsidRDefault="00955377" w:rsidP="00955377">
      <w:pPr>
        <w:jc w:val="both"/>
        <w:rPr>
          <w:rFonts w:ascii="Arial" w:hAnsi="Arial" w:cs="Arial"/>
        </w:rPr>
      </w:pPr>
      <w:r>
        <w:rPr>
          <w:rFonts w:ascii="Arial" w:hAnsi="Arial" w:cs="Arial"/>
        </w:rPr>
        <w:t xml:space="preserve">Thanks to the close collaboration with the Regional Bureaux and UNHCR Field Operations, the candidate will also learn about UNHCR’s field work and organizational structures and priorities. As UNHCR’s engagement in the HDP is a relatively new area of work and the candidate will support the creation of corporate guidance, the opportunities to learn directly </w:t>
      </w:r>
      <w:r>
        <w:rPr>
          <w:rFonts w:ascii="Arial" w:hAnsi="Arial" w:cs="Arial"/>
        </w:rPr>
        <w:lastRenderedPageBreak/>
        <w:t>and contribute to other colleagues’ learning will be multiple and very interesting. S/he will learn from the experience of UNHCR in the framework of these partnerships.</w:t>
      </w:r>
    </w:p>
    <w:p w14:paraId="24D2AE28" w14:textId="77777777" w:rsidR="00955377" w:rsidRPr="00955377" w:rsidRDefault="00955377" w:rsidP="00FE2383">
      <w:pPr>
        <w:jc w:val="both"/>
        <w:rPr>
          <w:rFonts w:ascii="Arial" w:hAnsi="Arial" w:cs="Arial"/>
        </w:rPr>
      </w:pPr>
    </w:p>
    <w:p w14:paraId="45024F00" w14:textId="407E34C9" w:rsidR="00FE2383" w:rsidRPr="00C5668D" w:rsidRDefault="00FE2383" w:rsidP="00FE2383">
      <w:pPr>
        <w:jc w:val="both"/>
        <w:rPr>
          <w:rFonts w:ascii="Arial" w:hAnsi="Arial" w:cs="Arial"/>
          <w:bCs/>
          <w:sz w:val="18"/>
          <w:szCs w:val="18"/>
          <w:lang w:val="en-US"/>
        </w:rPr>
      </w:pPr>
      <w:r w:rsidRPr="00FE2383">
        <w:rPr>
          <w:rFonts w:ascii="Arial" w:hAnsi="Arial" w:cs="Arial"/>
          <w:b/>
          <w:lang w:val="en-US"/>
        </w:rPr>
        <w:t>Duties and Responsibilities</w:t>
      </w:r>
      <w:r w:rsidR="00C5668D">
        <w:rPr>
          <w:rFonts w:ascii="Arial" w:hAnsi="Arial" w:cs="Arial"/>
          <w:b/>
          <w:lang w:val="en-US"/>
        </w:rPr>
        <w:t xml:space="preserve"> </w:t>
      </w:r>
      <w:r w:rsidR="00C5668D" w:rsidRPr="009E0061">
        <w:rPr>
          <w:rFonts w:ascii="Arial" w:hAnsi="Arial" w:cs="Arial"/>
          <w:bCs/>
          <w:highlight w:val="yellow"/>
          <w:lang w:val="en-US"/>
        </w:rPr>
        <w:t>(</w:t>
      </w:r>
      <w:r w:rsidR="0084643F">
        <w:rPr>
          <w:rFonts w:ascii="Arial" w:hAnsi="Arial" w:cs="Arial"/>
          <w:bCs/>
          <w:highlight w:val="yellow"/>
          <w:lang w:val="en-US"/>
        </w:rPr>
        <w:t>list of the tasks the intern will perform</w:t>
      </w:r>
      <w:r w:rsidR="00C5668D" w:rsidRPr="009E0061">
        <w:rPr>
          <w:rFonts w:ascii="Arial" w:hAnsi="Arial" w:cs="Arial"/>
          <w:bCs/>
          <w:highlight w:val="yellow"/>
          <w:lang w:val="en-US"/>
        </w:rPr>
        <w:t>)</w:t>
      </w:r>
    </w:p>
    <w:p w14:paraId="6D5E4205" w14:textId="77777777" w:rsidR="00955377" w:rsidRPr="00A22BC1" w:rsidRDefault="00955377" w:rsidP="00955377">
      <w:pPr>
        <w:jc w:val="both"/>
        <w:rPr>
          <w:rFonts w:ascii="Arial" w:hAnsi="Arial" w:cs="Arial"/>
        </w:rPr>
      </w:pPr>
      <w:r w:rsidRPr="00A22BC1">
        <w:rPr>
          <w:rFonts w:ascii="Arial" w:hAnsi="Arial" w:cs="Arial"/>
        </w:rPr>
        <w:t xml:space="preserve">In particular, the internship project would cover the following tasks: </w:t>
      </w:r>
    </w:p>
    <w:p w14:paraId="5417AB68" w14:textId="77777777"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Mapping of global joint priorities between UNHCR and Bilateral Development Partners</w:t>
      </w:r>
    </w:p>
    <w:p w14:paraId="2B179CB5" w14:textId="77777777"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Support the production of corporate guidance on the engagement with partners</w:t>
      </w:r>
    </w:p>
    <w:p w14:paraId="43E3A31F" w14:textId="77777777"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Identification good practices in the management of partnerships that can be replicated</w:t>
      </w:r>
    </w:p>
    <w:p w14:paraId="0EF5AE29" w14:textId="63EA9675"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Identification of useful documentation on the Humanitarian-Development-Peace (HDP) Nexus and publications from bilateral actors and summarize points of interest for UNHCR</w:t>
      </w:r>
    </w:p>
    <w:p w14:paraId="022722D4" w14:textId="77777777"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Draft updates for senior management to inform about progress by the bilateral team as discussed in team meetings</w:t>
      </w:r>
    </w:p>
    <w:p w14:paraId="094FB213" w14:textId="77777777" w:rsidR="00955377" w:rsidRPr="00955377" w:rsidRDefault="00955377" w:rsidP="00955377">
      <w:pPr>
        <w:pStyle w:val="ae"/>
        <w:numPr>
          <w:ilvl w:val="0"/>
          <w:numId w:val="6"/>
        </w:numPr>
        <w:spacing w:line="259" w:lineRule="auto"/>
        <w:jc w:val="both"/>
        <w:rPr>
          <w:rFonts w:ascii="Arial" w:hAnsi="Arial" w:cs="Arial"/>
        </w:rPr>
      </w:pPr>
      <w:r w:rsidRPr="00955377">
        <w:rPr>
          <w:rFonts w:ascii="Arial" w:hAnsi="Arial" w:cs="Arial"/>
        </w:rPr>
        <w:t>Draft inputs for reports and papers as well as support editing</w:t>
      </w:r>
    </w:p>
    <w:p w14:paraId="3ED877BD" w14:textId="656015BE" w:rsidR="00FE2383" w:rsidRPr="00955377" w:rsidRDefault="00955377" w:rsidP="006D01D1">
      <w:pPr>
        <w:pStyle w:val="ae"/>
        <w:numPr>
          <w:ilvl w:val="0"/>
          <w:numId w:val="6"/>
        </w:numPr>
        <w:spacing w:line="259" w:lineRule="auto"/>
        <w:jc w:val="both"/>
        <w:rPr>
          <w:rFonts w:ascii="Arial" w:hAnsi="Arial" w:cs="Arial"/>
        </w:rPr>
      </w:pPr>
      <w:r w:rsidRPr="00955377">
        <w:rPr>
          <w:rFonts w:ascii="Arial" w:hAnsi="Arial" w:cs="Arial"/>
        </w:rPr>
        <w:t>Support the organization of meetings and follow-up.</w:t>
      </w:r>
    </w:p>
    <w:p w14:paraId="43869050" w14:textId="4D630BE6" w:rsidR="00F33E4D" w:rsidRDefault="00F33E4D" w:rsidP="00F33E4D">
      <w:pPr>
        <w:jc w:val="both"/>
        <w:rPr>
          <w:rFonts w:ascii="Arial" w:hAnsi="Arial" w:cs="Arial"/>
          <w:b/>
          <w:lang w:val="en-US"/>
        </w:rPr>
      </w:pPr>
      <w:r>
        <w:rPr>
          <w:rFonts w:ascii="Arial" w:hAnsi="Arial" w:cs="Arial"/>
          <w:b/>
          <w:lang w:val="en-US"/>
        </w:rPr>
        <w:t xml:space="preserve">Minimum qualifications required </w:t>
      </w:r>
      <w:r w:rsidR="0084643F" w:rsidRPr="009E0061">
        <w:rPr>
          <w:rFonts w:ascii="Arial" w:hAnsi="Arial" w:cs="Arial"/>
          <w:bCs/>
          <w:highlight w:val="yellow"/>
          <w:lang w:val="en-US"/>
        </w:rPr>
        <w:t>(</w:t>
      </w:r>
      <w:r w:rsidR="0084643F">
        <w:rPr>
          <w:rFonts w:ascii="Arial" w:hAnsi="Arial" w:cs="Arial"/>
          <w:bCs/>
          <w:highlight w:val="yellow"/>
          <w:lang w:val="en-US"/>
        </w:rPr>
        <w:t>list of the requirements the intern needs to meet</w:t>
      </w:r>
      <w:r w:rsidR="0084643F" w:rsidRPr="009E0061">
        <w:rPr>
          <w:rFonts w:ascii="Arial" w:hAnsi="Arial" w:cs="Arial"/>
          <w:bCs/>
          <w:highlight w:val="yellow"/>
          <w:lang w:val="en-US"/>
        </w:rPr>
        <w:t>)</w:t>
      </w:r>
    </w:p>
    <w:p w14:paraId="233F203C" w14:textId="702396A4" w:rsidR="00955377" w:rsidRPr="00955377" w:rsidRDefault="00955377" w:rsidP="00955377">
      <w:pPr>
        <w:pStyle w:val="ae"/>
        <w:numPr>
          <w:ilvl w:val="0"/>
          <w:numId w:val="3"/>
        </w:numPr>
        <w:spacing w:line="254" w:lineRule="auto"/>
        <w:jc w:val="both"/>
        <w:rPr>
          <w:rFonts w:ascii="Arial" w:hAnsi="Arial" w:cs="Arial"/>
          <w:b/>
          <w:lang w:val="en-US"/>
        </w:rPr>
      </w:pPr>
      <w:r>
        <w:rPr>
          <w:rFonts w:ascii="Arial" w:hAnsi="Arial" w:cs="Arial"/>
          <w:bCs/>
          <w:lang w:val="en-US"/>
        </w:rPr>
        <w:t xml:space="preserve">MA student or equivalent in the field of </w:t>
      </w:r>
      <w:r w:rsidRPr="00955377">
        <w:rPr>
          <w:rFonts w:ascii="Arial" w:hAnsi="Arial" w:cs="Arial"/>
        </w:rPr>
        <w:t>International Development, Migration Studies, Humanitarian-related Studies, International Relations, Political Economy or related fields</w:t>
      </w:r>
      <w:r>
        <w:rPr>
          <w:rFonts w:ascii="Arial" w:hAnsi="Arial" w:cs="Arial"/>
        </w:rPr>
        <w:t>;</w:t>
      </w:r>
    </w:p>
    <w:p w14:paraId="0DC7DF9C" w14:textId="205716F4" w:rsidR="00955377" w:rsidRPr="00955377" w:rsidRDefault="00955377" w:rsidP="00955377">
      <w:pPr>
        <w:pStyle w:val="ae"/>
        <w:numPr>
          <w:ilvl w:val="0"/>
          <w:numId w:val="3"/>
        </w:numPr>
        <w:rPr>
          <w:rFonts w:ascii="Arial" w:hAnsi="Arial" w:cs="Arial"/>
          <w:bCs/>
        </w:rPr>
      </w:pPr>
      <w:r w:rsidRPr="00955377">
        <w:rPr>
          <w:rFonts w:ascii="Arial" w:hAnsi="Arial" w:cs="Arial"/>
          <w:bCs/>
        </w:rPr>
        <w:t>Fluent in English; Fluency in French is a</w:t>
      </w:r>
      <w:r>
        <w:rPr>
          <w:rFonts w:ascii="Arial" w:hAnsi="Arial" w:cs="Arial"/>
          <w:bCs/>
        </w:rPr>
        <w:t>n</w:t>
      </w:r>
      <w:r w:rsidRPr="00955377">
        <w:rPr>
          <w:rFonts w:ascii="Arial" w:hAnsi="Arial" w:cs="Arial"/>
          <w:bCs/>
        </w:rPr>
        <w:t xml:space="preserve"> asset</w:t>
      </w:r>
      <w:r>
        <w:rPr>
          <w:rFonts w:ascii="Arial" w:hAnsi="Arial" w:cs="Arial"/>
          <w:bCs/>
        </w:rPr>
        <w:t>;</w:t>
      </w:r>
    </w:p>
    <w:p w14:paraId="3FB00BAF" w14:textId="692E727F" w:rsidR="00955377" w:rsidRPr="00955377" w:rsidRDefault="00955377" w:rsidP="00955377">
      <w:pPr>
        <w:pStyle w:val="ae"/>
        <w:numPr>
          <w:ilvl w:val="0"/>
          <w:numId w:val="3"/>
        </w:numPr>
        <w:rPr>
          <w:rFonts w:ascii="Arial" w:hAnsi="Arial" w:cs="Arial"/>
        </w:rPr>
      </w:pPr>
      <w:r>
        <w:rPr>
          <w:rFonts w:ascii="Arial" w:hAnsi="Arial" w:cs="Arial"/>
        </w:rPr>
        <w:t xml:space="preserve">Good IT skills in </w:t>
      </w:r>
      <w:r w:rsidRPr="00955377">
        <w:rPr>
          <w:rFonts w:ascii="Arial" w:hAnsi="Arial" w:cs="Arial"/>
        </w:rPr>
        <w:t>MS Office and on-line platforms such as teams, share-point, etc</w:t>
      </w:r>
      <w:r>
        <w:rPr>
          <w:rFonts w:ascii="Arial" w:hAnsi="Arial" w:cs="Arial"/>
        </w:rPr>
        <w:t>;</w:t>
      </w:r>
    </w:p>
    <w:p w14:paraId="725D21A7" w14:textId="208653B5" w:rsidR="00F33E4D" w:rsidRDefault="00955377" w:rsidP="00F33E4D">
      <w:pPr>
        <w:pStyle w:val="ae"/>
        <w:numPr>
          <w:ilvl w:val="0"/>
          <w:numId w:val="3"/>
        </w:numPr>
        <w:spacing w:line="254" w:lineRule="auto"/>
        <w:jc w:val="both"/>
        <w:rPr>
          <w:rFonts w:ascii="Arial" w:hAnsi="Arial" w:cs="Arial"/>
          <w:b/>
          <w:lang w:val="en-US"/>
        </w:rPr>
      </w:pPr>
      <w:r w:rsidRPr="001C7A3D">
        <w:rPr>
          <w:rFonts w:ascii="Arial" w:hAnsi="Arial" w:cs="Arial"/>
          <w:lang w:val="en-US"/>
        </w:rPr>
        <w:t>Good inter-personal skills, communications skills and proactive and flexible approach to the work environment</w:t>
      </w:r>
      <w:r>
        <w:rPr>
          <w:rFonts w:ascii="Arial" w:hAnsi="Arial" w:cs="Arial"/>
          <w:lang w:val="en-US"/>
        </w:rPr>
        <w:t>;</w:t>
      </w:r>
    </w:p>
    <w:p w14:paraId="79E0FBA0" w14:textId="758BE5A6" w:rsidR="00F33E4D" w:rsidRDefault="00955377" w:rsidP="00F33E4D">
      <w:pPr>
        <w:pStyle w:val="ae"/>
        <w:numPr>
          <w:ilvl w:val="0"/>
          <w:numId w:val="3"/>
        </w:numPr>
        <w:spacing w:line="254" w:lineRule="auto"/>
        <w:jc w:val="both"/>
        <w:rPr>
          <w:rFonts w:ascii="Arial" w:hAnsi="Arial" w:cs="Arial"/>
          <w:b/>
          <w:lang w:val="en-US"/>
        </w:rPr>
      </w:pPr>
      <w:r>
        <w:rPr>
          <w:rFonts w:ascii="Arial" w:hAnsi="Arial" w:cs="Arial"/>
          <w:lang w:val="en-US"/>
        </w:rPr>
        <w:t xml:space="preserve">Strong interest in forced displacement and development themes. </w:t>
      </w:r>
      <w:r w:rsidR="009E0061">
        <w:rPr>
          <w:rFonts w:ascii="Arial" w:hAnsi="Arial" w:cs="Arial"/>
          <w:b/>
          <w:lang w:val="en-US"/>
        </w:rPr>
        <w:t xml:space="preserve"> </w:t>
      </w:r>
    </w:p>
    <w:p w14:paraId="34EF9E6F" w14:textId="7A039578" w:rsidR="006D01D1" w:rsidRDefault="006D01D1" w:rsidP="00955377">
      <w:pPr>
        <w:spacing w:line="254" w:lineRule="auto"/>
        <w:jc w:val="both"/>
        <w:rPr>
          <w:rFonts w:ascii="Arial" w:hAnsi="Arial" w:cs="Arial"/>
          <w:b/>
          <w:lang w:val="en-US"/>
        </w:rPr>
      </w:pPr>
    </w:p>
    <w:p w14:paraId="2D0CA686" w14:textId="4EC69F40" w:rsidR="00FE2383" w:rsidRPr="00FE2383" w:rsidRDefault="00F33E4D" w:rsidP="00FE2383">
      <w:pPr>
        <w:jc w:val="both"/>
        <w:rPr>
          <w:rFonts w:ascii="Arial" w:hAnsi="Arial" w:cs="Arial"/>
          <w:b/>
          <w:lang w:val="en-US"/>
        </w:rPr>
      </w:pPr>
      <w:r>
        <w:rPr>
          <w:rFonts w:ascii="Arial" w:hAnsi="Arial" w:cs="Arial"/>
          <w:b/>
          <w:lang w:val="en-US"/>
        </w:rPr>
        <w:t>Eligibility</w:t>
      </w:r>
    </w:p>
    <w:p w14:paraId="5112AD8E" w14:textId="77777777" w:rsidR="004D74BF" w:rsidRPr="004D74BF" w:rsidRDefault="004D74BF" w:rsidP="004D74BF">
      <w:pPr>
        <w:jc w:val="both"/>
        <w:rPr>
          <w:rFonts w:ascii="Arial" w:hAnsi="Arial" w:cs="Arial"/>
        </w:rPr>
      </w:pPr>
      <w:r w:rsidRPr="004D74BF">
        <w:rPr>
          <w:rFonts w:ascii="Arial" w:hAnsi="Arial" w:cs="Arial"/>
        </w:rPr>
        <w:t>In order to be considered for an internship, candidates must meet the following eligibility criteria:</w:t>
      </w:r>
    </w:p>
    <w:p w14:paraId="54991194" w14:textId="43F368CB" w:rsidR="004D74BF" w:rsidRPr="004D74BF" w:rsidRDefault="004D74BF" w:rsidP="00F33E4D">
      <w:pPr>
        <w:numPr>
          <w:ilvl w:val="0"/>
          <w:numId w:val="4"/>
        </w:numPr>
        <w:jc w:val="both"/>
        <w:rPr>
          <w:rFonts w:ascii="Arial" w:hAnsi="Arial" w:cs="Arial"/>
        </w:rPr>
      </w:pPr>
      <w:r w:rsidRPr="004D74BF">
        <w:rPr>
          <w:rFonts w:ascii="Arial" w:hAnsi="Arial" w:cs="Arial"/>
        </w:rPr>
        <w:t>Recent graduate (those persons who completed their studies within one year of applying)</w:t>
      </w:r>
      <w:r w:rsidR="00D74AB1">
        <w:rPr>
          <w:rFonts w:ascii="Arial" w:hAnsi="Arial" w:cs="Arial"/>
        </w:rPr>
        <w:t xml:space="preserve"> </w:t>
      </w:r>
      <w:r w:rsidRPr="004D74BF">
        <w:rPr>
          <w:rFonts w:ascii="Arial" w:hAnsi="Arial" w:cs="Arial"/>
        </w:rPr>
        <w:t>or current student in a graduate/undergraduate school programme from a university or higher education facility accredited by UNESCO; and</w:t>
      </w:r>
    </w:p>
    <w:p w14:paraId="1AAD64AD" w14:textId="76762EBB" w:rsidR="009E0061" w:rsidRPr="009E0061" w:rsidRDefault="004D74BF" w:rsidP="009E0061">
      <w:pPr>
        <w:numPr>
          <w:ilvl w:val="0"/>
          <w:numId w:val="4"/>
        </w:numPr>
        <w:jc w:val="both"/>
        <w:rPr>
          <w:rFonts w:ascii="Arial" w:hAnsi="Arial" w:cs="Arial"/>
        </w:rPr>
      </w:pPr>
      <w:r w:rsidRPr="004D74BF">
        <w:rPr>
          <w:rFonts w:ascii="Arial" w:hAnsi="Arial" w:cs="Arial"/>
        </w:rPr>
        <w:t>Have completed at least two years of undergraduate studies in a field relevant or of interest to the work of the Organization.</w:t>
      </w:r>
    </w:p>
    <w:p w14:paraId="60572DD1" w14:textId="2E9C655C" w:rsidR="009E0061" w:rsidRDefault="009E0061" w:rsidP="004D74BF">
      <w:pPr>
        <w:jc w:val="both"/>
        <w:rPr>
          <w:rFonts w:ascii="Arial" w:hAnsi="Arial" w:cs="Arial"/>
          <w:b/>
        </w:rPr>
      </w:pPr>
      <w:r w:rsidRPr="0016306F">
        <w:rPr>
          <w:rFonts w:ascii="Arial" w:eastAsia="HGPMinchoE" w:hAnsi="Arial" w:cs="Arial"/>
          <w:noProof/>
          <w:szCs w:val="24"/>
          <w:lang w:val="en-US" w:eastAsia="zh-CN"/>
        </w:rPr>
        <mc:AlternateContent>
          <mc:Choice Requires="wps">
            <w:drawing>
              <wp:anchor distT="0" distB="0" distL="114300" distR="114300" simplePos="0" relativeHeight="251658240" behindDoc="0" locked="0" layoutInCell="1" allowOverlap="1" wp14:anchorId="40E95503" wp14:editId="526F1EB8">
                <wp:simplePos x="0" y="0"/>
                <wp:positionH relativeFrom="margin">
                  <wp:posOffset>0</wp:posOffset>
                </wp:positionH>
                <wp:positionV relativeFrom="paragraph">
                  <wp:posOffset>-635</wp:posOffset>
                </wp:positionV>
                <wp:extent cx="5724525" cy="770467"/>
                <wp:effectExtent l="0" t="0" r="9525" b="0"/>
                <wp:wrapNone/>
                <wp:docPr id="1" name="Text Box 1"/>
                <wp:cNvGraphicFramePr/>
                <a:graphic xmlns:a="http://schemas.openxmlformats.org/drawingml/2006/main">
                  <a:graphicData uri="http://schemas.microsoft.com/office/word/2010/wordprocessingShape">
                    <wps:wsp>
                      <wps:cNvSpPr txBox="1"/>
                      <wps:spPr>
                        <a:xfrm>
                          <a:off x="0" y="0"/>
                          <a:ext cx="5724525" cy="770467"/>
                        </a:xfrm>
                        <a:prstGeom prst="rect">
                          <a:avLst/>
                        </a:prstGeom>
                        <a:solidFill>
                          <a:srgbClr val="0072B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E95503" id="_x0000_t202" coordsize="21600,21600" o:spt="202" path="m,l,21600r21600,l21600,xe">
                <v:stroke joinstyle="miter"/>
                <v:path gradientshapeok="t" o:connecttype="rect"/>
              </v:shapetype>
              <v:shape id="Text Box 1" o:spid="_x0000_s1026" type="#_x0000_t202" style="position:absolute;left:0;text-align:left;margin-left:0;margin-top:-.05pt;width:450.75pt;height:60.6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" fillcolor="#0072bc" stroked="f" strokeweight="1pt">
                <v:textbox>
                  <w:txbxContent>
                    <w:p w14:paraId="256C6776" w14:textId="4D1F95E9" w:rsidR="009E0061" w:rsidRPr="009E0061" w:rsidRDefault="009E0061" w:rsidP="009E0061">
                      <w:pPr>
                        <w:spacing w:line="336" w:lineRule="auto"/>
                        <w:jc w:val="both"/>
                        <w:rPr>
                          <w:rFonts w:ascii="Arial" w:eastAsia="HGPMinchoE" w:hAnsi="Arial" w:cs="Arial"/>
                          <w:color w:val="FFFFFF" w:themeColor="background1"/>
                          <w:szCs w:val="20"/>
                          <w:lang w:val="en-US"/>
                        </w:rPr>
                      </w:pPr>
                      <w:r w:rsidRPr="009E0061">
                        <w:rPr>
                          <w:rFonts w:ascii="Arial" w:eastAsia="HGPMinchoE" w:hAnsi="Arial" w:cs="Arial"/>
                          <w:b/>
                          <w:color w:val="FFFFFF" w:themeColor="background1"/>
                          <w:szCs w:val="20"/>
                          <w:u w:val="single"/>
                          <w:lang w:val="en-US"/>
                        </w:rPr>
                        <w:t>NOTE</w:t>
                      </w:r>
                      <w:r w:rsidRPr="009E0061">
                        <w:rPr>
                          <w:rFonts w:ascii="Arial" w:eastAsia="HGPMinchoE" w:hAnsi="Arial" w:cs="Arial"/>
                          <w:b/>
                          <w:color w:val="FFFFFF" w:themeColor="background1"/>
                          <w:szCs w:val="20"/>
                          <w:lang w:val="en-US"/>
                        </w:rPr>
                        <w:t>:</w:t>
                      </w:r>
                      <w:r w:rsidRPr="009E0061">
                        <w:rPr>
                          <w:rFonts w:ascii="Arial" w:eastAsia="HGPMinchoE" w:hAnsi="Arial" w:cs="Arial"/>
                          <w:color w:val="FFFFFF" w:themeColor="background1"/>
                          <w:szCs w:val="20"/>
                          <w:lang w:val="en-US"/>
                        </w:rPr>
                        <w:t xml:space="preserve"> An individual whose father, mother, son, daughter, brother or sister is a staff member of UNHCR, including a Temporary Appointment holder is not eligible for an internship.</w:t>
                      </w:r>
                    </w:p>
                    <w:p w14:paraId="4AC9CFD1" w14:textId="77777777" w:rsidR="009E0061" w:rsidRDefault="009E0061" w:rsidP="009E0061"/>
                  </w:txbxContent>
                </v:textbox>
                <w10:wrap anchorx="margin"/>
              </v:shape>
            </w:pict>
          </mc:Fallback>
        </mc:AlternateContent>
      </w:r>
    </w:p>
    <w:p w14:paraId="1DD592C6" w14:textId="1428327F" w:rsidR="009E0061" w:rsidRDefault="009E0061" w:rsidP="004D74BF">
      <w:pPr>
        <w:jc w:val="both"/>
        <w:rPr>
          <w:rFonts w:ascii="Arial" w:hAnsi="Arial" w:cs="Arial"/>
          <w:b/>
        </w:rPr>
      </w:pPr>
    </w:p>
    <w:p w14:paraId="6525E28A" w14:textId="7970AF02" w:rsidR="009E0061" w:rsidRDefault="009E0061" w:rsidP="004D74BF">
      <w:pPr>
        <w:jc w:val="both"/>
        <w:rPr>
          <w:rFonts w:ascii="Arial" w:hAnsi="Arial" w:cs="Arial"/>
          <w:b/>
        </w:rPr>
      </w:pPr>
    </w:p>
    <w:p w14:paraId="72F6C8A0" w14:textId="77777777" w:rsidR="009E0061" w:rsidRPr="004D74BF" w:rsidRDefault="009E0061" w:rsidP="009E0061">
      <w:pPr>
        <w:spacing w:line="240" w:lineRule="auto"/>
        <w:jc w:val="both"/>
        <w:rPr>
          <w:rFonts w:ascii="Arial" w:hAnsi="Arial" w:cs="Arial"/>
          <w:b/>
        </w:rPr>
      </w:pPr>
    </w:p>
    <w:p w14:paraId="72B6169C" w14:textId="77777777" w:rsidR="004D74BF" w:rsidRPr="004D74BF" w:rsidRDefault="004D74BF" w:rsidP="004D74BF">
      <w:pPr>
        <w:jc w:val="both"/>
        <w:rPr>
          <w:rFonts w:ascii="Arial" w:hAnsi="Arial" w:cs="Arial"/>
          <w:b/>
          <w:iCs/>
          <w:lang w:val="en-US"/>
        </w:rPr>
      </w:pPr>
      <w:r w:rsidRPr="004D74BF">
        <w:rPr>
          <w:rFonts w:ascii="Arial" w:hAnsi="Arial" w:cs="Arial"/>
          <w:b/>
          <w:iCs/>
          <w:lang w:val="en-US"/>
        </w:rPr>
        <w:t>Allowance</w:t>
      </w:r>
    </w:p>
    <w:p w14:paraId="4E8E4B3E" w14:textId="77AF8200" w:rsidR="004D74BF" w:rsidRDefault="004D74BF" w:rsidP="004D74BF">
      <w:pPr>
        <w:jc w:val="both"/>
        <w:rPr>
          <w:rFonts w:ascii="Arial" w:hAnsi="Arial" w:cs="Arial"/>
        </w:rPr>
      </w:pPr>
      <w:r w:rsidRPr="004D74BF">
        <w:rPr>
          <w:rFonts w:ascii="Arial" w:hAnsi="Arial" w:cs="Arial"/>
        </w:rPr>
        <w:lastRenderedPageBreak/>
        <w:t>Interns will receive an allowance to partially help to cover the cost of food, local transportation and living expenses.</w:t>
      </w:r>
    </w:p>
    <w:p w14:paraId="228EB017" w14:textId="77777777" w:rsidR="00721E39" w:rsidRDefault="00721E39" w:rsidP="004D74BF">
      <w:pPr>
        <w:jc w:val="both"/>
        <w:rPr>
          <w:rFonts w:ascii="Arial" w:hAnsi="Arial" w:cs="Arial"/>
        </w:rPr>
      </w:pPr>
    </w:p>
    <w:p w14:paraId="6E6DE9C5" w14:textId="77777777" w:rsidR="00721E39" w:rsidRPr="00721E39" w:rsidRDefault="00721E39" w:rsidP="00721E39">
      <w:pPr>
        <w:jc w:val="both"/>
        <w:rPr>
          <w:rFonts w:ascii="Arial" w:hAnsi="Arial" w:cs="Arial"/>
        </w:rPr>
      </w:pPr>
      <w:r w:rsidRPr="00721E39">
        <w:rPr>
          <w:rFonts w:ascii="Arial" w:hAnsi="Arial" w:cs="Arial"/>
          <w:b/>
          <w:bCs/>
        </w:rPr>
        <w:t xml:space="preserve">To Apply: </w:t>
      </w:r>
    </w:p>
    <w:p w14:paraId="26513531" w14:textId="71F1CA15" w:rsidR="00C5668D" w:rsidRPr="00C5668D" w:rsidRDefault="00C5668D" w:rsidP="00721E39">
      <w:pPr>
        <w:jc w:val="both"/>
        <w:rPr>
          <w:rFonts w:ascii="Arial" w:hAnsi="Arial" w:cs="Arial"/>
          <w:sz w:val="18"/>
          <w:szCs w:val="18"/>
        </w:rPr>
      </w:pPr>
      <w:r w:rsidRPr="009E0061">
        <w:rPr>
          <w:rFonts w:ascii="Arial" w:hAnsi="Arial" w:cs="Arial"/>
          <w:highlight w:val="yellow"/>
        </w:rPr>
        <w:t xml:space="preserve">(the operation does not need to fill this part, it will be filled afterwards by </w:t>
      </w:r>
      <w:r w:rsidR="009E0061">
        <w:rPr>
          <w:rFonts w:ascii="Arial" w:hAnsi="Arial" w:cs="Arial"/>
          <w:highlight w:val="yellow"/>
        </w:rPr>
        <w:t>the sponsoring institution</w:t>
      </w:r>
      <w:r w:rsidRPr="009E0061">
        <w:rPr>
          <w:rFonts w:ascii="Arial" w:hAnsi="Arial" w:cs="Arial"/>
          <w:highlight w:val="yellow"/>
        </w:rPr>
        <w:t>)</w:t>
      </w:r>
    </w:p>
    <w:p w14:paraId="28426E39" w14:textId="77777777" w:rsidR="00721E39" w:rsidRPr="004D74BF" w:rsidRDefault="00721E39" w:rsidP="00721E39">
      <w:pPr>
        <w:jc w:val="both"/>
        <w:rPr>
          <w:rFonts w:ascii="Arial" w:hAnsi="Arial" w:cs="Arial"/>
        </w:rPr>
      </w:pPr>
    </w:p>
    <w:p w14:paraId="1D0C5283" w14:textId="77777777" w:rsidR="009E0061" w:rsidRPr="009E0061" w:rsidRDefault="009E0061" w:rsidP="009E0061">
      <w:pPr>
        <w:jc w:val="both"/>
        <w:rPr>
          <w:rFonts w:ascii="Arial" w:hAnsi="Arial" w:cs="Arial"/>
        </w:rPr>
      </w:pPr>
      <w:r w:rsidRPr="009E0061">
        <w:rPr>
          <w:rFonts w:ascii="Arial" w:hAnsi="Arial" w:cs="Arial"/>
        </w:rPr>
        <w:t>The UNHCR workforce consists of many diverse nationalities, cultures, languages and opinions. UNHCR seeks to sustain and strengthen this diversity to ensure equal opportunities as well as an inclusive working environment for its entire workforce. Applications are encouraged from all qualified candidates without distinction on grounds of race, colour, sex, national origin, age, religion, disability, sexual orientation and gender identity.</w:t>
      </w:r>
    </w:p>
    <w:p w14:paraId="7CC62428" w14:textId="77777777" w:rsidR="009E0061" w:rsidRPr="009E0061" w:rsidRDefault="009E0061" w:rsidP="009E0061">
      <w:pPr>
        <w:jc w:val="both"/>
        <w:rPr>
          <w:rFonts w:ascii="Arial" w:hAnsi="Arial" w:cs="Arial"/>
        </w:rPr>
      </w:pPr>
      <w:r w:rsidRPr="009E0061">
        <w:rPr>
          <w:rFonts w:ascii="Arial" w:hAnsi="Arial" w:cs="Arial"/>
        </w:rPr>
        <w:t>UNHCR does not charge a fee at any stage of its recruitment process (application, interview, meeting, travelling, processing or training.</w:t>
      </w:r>
    </w:p>
    <w:p w14:paraId="62AC6409" w14:textId="19246724" w:rsidR="00FE2383" w:rsidRPr="009E0061" w:rsidRDefault="009E0061" w:rsidP="00FE2383">
      <w:pPr>
        <w:jc w:val="both"/>
        <w:rPr>
          <w:rFonts w:ascii="Arial" w:hAnsi="Arial" w:cs="Arial"/>
        </w:rPr>
      </w:pPr>
      <w:r w:rsidRPr="009E0061">
        <w:rPr>
          <w:rFonts w:ascii="Arial" w:hAnsi="Arial" w:cs="Arial"/>
        </w:rPr>
        <w:t>We welcome applications from candidates with a refugee or stateless background.</w:t>
      </w:r>
    </w:p>
    <w:sectPr w:rsidR="00FE2383" w:rsidRPr="009E0061">
      <w:head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8977B5" w14:textId="77777777" w:rsidR="00AF2CAC" w:rsidRDefault="00AF2CAC" w:rsidP="004D206F">
      <w:pPr>
        <w:spacing w:after="0" w:line="240" w:lineRule="auto"/>
      </w:pPr>
      <w:r>
        <w:separator/>
      </w:r>
    </w:p>
  </w:endnote>
  <w:endnote w:type="continuationSeparator" w:id="0">
    <w:p w14:paraId="7D0590B7" w14:textId="77777777" w:rsidR="00AF2CAC" w:rsidRDefault="00AF2CAC" w:rsidP="004D206F">
      <w:pPr>
        <w:spacing w:after="0" w:line="240" w:lineRule="auto"/>
      </w:pPr>
      <w:r>
        <w:continuationSeparator/>
      </w:r>
    </w:p>
  </w:endnote>
  <w:endnote w:type="continuationNotice" w:id="1">
    <w:p w14:paraId="2BEB8A26" w14:textId="77777777" w:rsidR="00AF2CAC" w:rsidRDefault="00AF2C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GPMinchoE">
    <w:charset w:val="80"/>
    <w:family w:val="roman"/>
    <w:pitch w:val="variable"/>
    <w:sig w:usb0="E00002FF" w:usb1="2AC7EDFE" w:usb2="00000012" w:usb3="00000000" w:csb0="0002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1D413" w14:textId="77777777" w:rsidR="00AF2CAC" w:rsidRDefault="00AF2CAC" w:rsidP="004D206F">
      <w:pPr>
        <w:spacing w:after="0" w:line="240" w:lineRule="auto"/>
      </w:pPr>
      <w:r>
        <w:separator/>
      </w:r>
    </w:p>
  </w:footnote>
  <w:footnote w:type="continuationSeparator" w:id="0">
    <w:p w14:paraId="2CC65E3D" w14:textId="77777777" w:rsidR="00AF2CAC" w:rsidRDefault="00AF2CAC" w:rsidP="004D206F">
      <w:pPr>
        <w:spacing w:after="0" w:line="240" w:lineRule="auto"/>
      </w:pPr>
      <w:r>
        <w:continuationSeparator/>
      </w:r>
    </w:p>
  </w:footnote>
  <w:footnote w:type="continuationNotice" w:id="1">
    <w:p w14:paraId="6FCA895D" w14:textId="77777777" w:rsidR="00AF2CAC" w:rsidRDefault="00AF2CAC">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1B0F9" w14:textId="77777777" w:rsidR="00FA6DBA" w:rsidRDefault="00FA6DBA" w:rsidP="00FE2383">
    <w:pPr>
      <w:pStyle w:val="a3"/>
      <w:rPr>
        <w:rFonts w:ascii="Arial" w:hAnsi="Arial" w:cs="Arial"/>
        <w:b/>
        <w:noProof/>
        <w:sz w:val="18"/>
        <w:szCs w:val="18"/>
        <w:lang w:eastAsia="en-GB"/>
      </w:rPr>
    </w:pPr>
  </w:p>
  <w:p w14:paraId="284F4AC7" w14:textId="33164AE4" w:rsidR="00FA6DBA" w:rsidRDefault="00FA6DBA" w:rsidP="00FE2383">
    <w:pPr>
      <w:pStyle w:val="a3"/>
      <w:rPr>
        <w:rFonts w:ascii="Arial" w:hAnsi="Arial" w:cs="Arial"/>
        <w:b/>
        <w:noProof/>
        <w:sz w:val="18"/>
        <w:szCs w:val="18"/>
        <w:lang w:eastAsia="en-GB"/>
      </w:rPr>
    </w:pPr>
    <w:r>
      <w:rPr>
        <w:noProof/>
        <w:lang w:val="en-US" w:eastAsia="zh-CN"/>
      </w:rPr>
      <w:drawing>
        <wp:inline distT="0" distB="0" distL="0" distR="0" wp14:anchorId="7943E491" wp14:editId="3CA4836A">
          <wp:extent cx="2567575" cy="380391"/>
          <wp:effectExtent l="0" t="0" r="4445" b="63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NHCR-offical-logo-RGB-blue.png"/>
                  <pic:cNvPicPr/>
                </pic:nvPicPr>
                <pic:blipFill>
                  <a:blip r:embed="rId1">
                    <a:extLst>
                      <a:ext uri="{28A0092B-C50C-407E-A947-70E740481C1C}">
                        <a14:useLocalDpi xmlns:a14="http://schemas.microsoft.com/office/drawing/2010/main" val="0"/>
                      </a:ext>
                    </a:extLst>
                  </a:blip>
                  <a:stretch>
                    <a:fillRect/>
                  </a:stretch>
                </pic:blipFill>
                <pic:spPr>
                  <a:xfrm>
                    <a:off x="0" y="0"/>
                    <a:ext cx="2616471" cy="387635"/>
                  </a:xfrm>
                  <a:prstGeom prst="rect">
                    <a:avLst/>
                  </a:prstGeom>
                </pic:spPr>
              </pic:pic>
            </a:graphicData>
          </a:graphic>
        </wp:inline>
      </w:drawing>
    </w:r>
  </w:p>
  <w:p w14:paraId="04F473C3" w14:textId="77777777" w:rsidR="00FA6DBA" w:rsidRDefault="00FA6DBA" w:rsidP="00FE2383">
    <w:pPr>
      <w:pStyle w:val="a3"/>
      <w:rPr>
        <w:rFonts w:ascii="Arial" w:hAnsi="Arial" w:cs="Arial"/>
        <w:b/>
        <w:noProof/>
        <w:sz w:val="18"/>
        <w:szCs w:val="18"/>
        <w:lang w:eastAsia="en-GB"/>
      </w:rPr>
    </w:pPr>
  </w:p>
  <w:p w14:paraId="3109AD8C" w14:textId="77777777" w:rsidR="00FA6DBA" w:rsidRDefault="00FA6DBA" w:rsidP="00FE2383">
    <w:pPr>
      <w:pStyle w:val="a3"/>
      <w:rPr>
        <w:rFonts w:ascii="Arial" w:hAnsi="Arial" w:cs="Arial"/>
        <w:b/>
        <w:noProof/>
        <w:sz w:val="18"/>
        <w:szCs w:val="18"/>
        <w:lang w:eastAsia="en-GB"/>
      </w:rPr>
    </w:pPr>
  </w:p>
  <w:p w14:paraId="31988C14" w14:textId="2F194A85" w:rsidR="004D206F" w:rsidRPr="00FE2383" w:rsidRDefault="004D206F" w:rsidP="00FE2383">
    <w:pPr>
      <w:pStyle w:val="a3"/>
      <w:rPr>
        <w:rFonts w:ascii="Arial" w:hAnsi="Arial" w:cs="Arial"/>
        <w: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680C46"/>
    <w:multiLevelType w:val="hybridMultilevel"/>
    <w:tmpl w:val="86C6D2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62F603B"/>
    <w:multiLevelType w:val="hybridMultilevel"/>
    <w:tmpl w:val="F4588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7E5110C"/>
    <w:multiLevelType w:val="multilevel"/>
    <w:tmpl w:val="427AB27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0A258D9"/>
    <w:multiLevelType w:val="hybridMultilevel"/>
    <w:tmpl w:val="7AEC50E4"/>
    <w:lvl w:ilvl="0" w:tplc="E612BFBE">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7EB53D7C"/>
    <w:multiLevelType w:val="hybridMultilevel"/>
    <w:tmpl w:val="836063F0"/>
    <w:lvl w:ilvl="0" w:tplc="E612BFBE">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F180A2D"/>
    <w:multiLevelType w:val="multilevel"/>
    <w:tmpl w:val="3A7400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0"/>
  </w:num>
  <w:num w:numId="4">
    <w:abstractNumId w:val="5"/>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2A55"/>
    <w:rsid w:val="000A0163"/>
    <w:rsid w:val="000A7427"/>
    <w:rsid w:val="000B23F0"/>
    <w:rsid w:val="0011042A"/>
    <w:rsid w:val="00120C2B"/>
    <w:rsid w:val="001C5142"/>
    <w:rsid w:val="001D4A58"/>
    <w:rsid w:val="00257390"/>
    <w:rsid w:val="00271219"/>
    <w:rsid w:val="002C340A"/>
    <w:rsid w:val="00306F53"/>
    <w:rsid w:val="00312F6A"/>
    <w:rsid w:val="0033733C"/>
    <w:rsid w:val="00443214"/>
    <w:rsid w:val="00492C30"/>
    <w:rsid w:val="004C1666"/>
    <w:rsid w:val="004D206F"/>
    <w:rsid w:val="004D74BF"/>
    <w:rsid w:val="005B3C61"/>
    <w:rsid w:val="005D17B8"/>
    <w:rsid w:val="0062137E"/>
    <w:rsid w:val="0066108A"/>
    <w:rsid w:val="006C2D23"/>
    <w:rsid w:val="006D01D1"/>
    <w:rsid w:val="00721E39"/>
    <w:rsid w:val="00762A55"/>
    <w:rsid w:val="00787975"/>
    <w:rsid w:val="0084643F"/>
    <w:rsid w:val="008920F7"/>
    <w:rsid w:val="008F6CB8"/>
    <w:rsid w:val="00916691"/>
    <w:rsid w:val="00955377"/>
    <w:rsid w:val="0097391C"/>
    <w:rsid w:val="00977F7A"/>
    <w:rsid w:val="009E0061"/>
    <w:rsid w:val="00AA0D5B"/>
    <w:rsid w:val="00AA6094"/>
    <w:rsid w:val="00AF2CAC"/>
    <w:rsid w:val="00B62207"/>
    <w:rsid w:val="00BA61C0"/>
    <w:rsid w:val="00BD4D41"/>
    <w:rsid w:val="00BE12D6"/>
    <w:rsid w:val="00C3511D"/>
    <w:rsid w:val="00C56270"/>
    <w:rsid w:val="00C5668D"/>
    <w:rsid w:val="00C63C6C"/>
    <w:rsid w:val="00CF4877"/>
    <w:rsid w:val="00D03556"/>
    <w:rsid w:val="00D653ED"/>
    <w:rsid w:val="00D72AD9"/>
    <w:rsid w:val="00D74AB1"/>
    <w:rsid w:val="00DE4C2D"/>
    <w:rsid w:val="00EB2F0A"/>
    <w:rsid w:val="00F33E4D"/>
    <w:rsid w:val="00FA6DBA"/>
    <w:rsid w:val="00FE23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88163B"/>
  <w15:chartTrackingRefBased/>
  <w15:docId w15:val="{69A12160-1E26-4F06-8708-35FC191FB2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4D206F"/>
    <w:pPr>
      <w:tabs>
        <w:tab w:val="center" w:pos="4513"/>
        <w:tab w:val="right" w:pos="9026"/>
      </w:tabs>
      <w:spacing w:after="0" w:line="240" w:lineRule="auto"/>
    </w:pPr>
  </w:style>
  <w:style w:type="character" w:customStyle="1" w:styleId="a4">
    <w:name w:val="页眉 字符"/>
    <w:basedOn w:val="a0"/>
    <w:link w:val="a3"/>
    <w:rsid w:val="004D206F"/>
  </w:style>
  <w:style w:type="paragraph" w:styleId="a5">
    <w:name w:val="footer"/>
    <w:basedOn w:val="a"/>
    <w:link w:val="a6"/>
    <w:uiPriority w:val="99"/>
    <w:unhideWhenUsed/>
    <w:rsid w:val="004D206F"/>
    <w:pPr>
      <w:tabs>
        <w:tab w:val="center" w:pos="4513"/>
        <w:tab w:val="right" w:pos="9026"/>
      </w:tabs>
      <w:spacing w:after="0" w:line="240" w:lineRule="auto"/>
    </w:pPr>
  </w:style>
  <w:style w:type="character" w:customStyle="1" w:styleId="a6">
    <w:name w:val="页脚 字符"/>
    <w:basedOn w:val="a0"/>
    <w:link w:val="a5"/>
    <w:uiPriority w:val="99"/>
    <w:rsid w:val="004D206F"/>
  </w:style>
  <w:style w:type="paragraph" w:styleId="a7">
    <w:name w:val="Balloon Text"/>
    <w:basedOn w:val="a"/>
    <w:link w:val="a8"/>
    <w:uiPriority w:val="99"/>
    <w:semiHidden/>
    <w:unhideWhenUsed/>
    <w:rsid w:val="001C5142"/>
    <w:pPr>
      <w:spacing w:after="0" w:line="240" w:lineRule="auto"/>
    </w:pPr>
    <w:rPr>
      <w:rFonts w:ascii="Segoe UI" w:hAnsi="Segoe UI" w:cs="Segoe UI"/>
      <w:sz w:val="18"/>
      <w:szCs w:val="18"/>
    </w:rPr>
  </w:style>
  <w:style w:type="character" w:customStyle="1" w:styleId="a8">
    <w:name w:val="批注框文本 字符"/>
    <w:basedOn w:val="a0"/>
    <w:link w:val="a7"/>
    <w:uiPriority w:val="99"/>
    <w:semiHidden/>
    <w:rsid w:val="001C5142"/>
    <w:rPr>
      <w:rFonts w:ascii="Segoe UI" w:hAnsi="Segoe UI" w:cs="Segoe UI"/>
      <w:sz w:val="18"/>
      <w:szCs w:val="18"/>
    </w:rPr>
  </w:style>
  <w:style w:type="character" w:styleId="a9">
    <w:name w:val="annotation reference"/>
    <w:basedOn w:val="a0"/>
    <w:uiPriority w:val="99"/>
    <w:semiHidden/>
    <w:unhideWhenUsed/>
    <w:rsid w:val="001C5142"/>
    <w:rPr>
      <w:sz w:val="16"/>
      <w:szCs w:val="16"/>
    </w:rPr>
  </w:style>
  <w:style w:type="paragraph" w:styleId="aa">
    <w:name w:val="annotation text"/>
    <w:basedOn w:val="a"/>
    <w:link w:val="ab"/>
    <w:uiPriority w:val="99"/>
    <w:semiHidden/>
    <w:unhideWhenUsed/>
    <w:rsid w:val="001C5142"/>
    <w:pPr>
      <w:spacing w:line="240" w:lineRule="auto"/>
    </w:pPr>
    <w:rPr>
      <w:sz w:val="20"/>
      <w:szCs w:val="20"/>
    </w:rPr>
  </w:style>
  <w:style w:type="character" w:customStyle="1" w:styleId="ab">
    <w:name w:val="批注文字 字符"/>
    <w:basedOn w:val="a0"/>
    <w:link w:val="aa"/>
    <w:uiPriority w:val="99"/>
    <w:semiHidden/>
    <w:rsid w:val="001C5142"/>
    <w:rPr>
      <w:sz w:val="20"/>
      <w:szCs w:val="20"/>
    </w:rPr>
  </w:style>
  <w:style w:type="paragraph" w:styleId="ac">
    <w:name w:val="annotation subject"/>
    <w:basedOn w:val="aa"/>
    <w:next w:val="aa"/>
    <w:link w:val="ad"/>
    <w:uiPriority w:val="99"/>
    <w:semiHidden/>
    <w:unhideWhenUsed/>
    <w:rsid w:val="001C5142"/>
    <w:rPr>
      <w:b/>
      <w:bCs/>
    </w:rPr>
  </w:style>
  <w:style w:type="character" w:customStyle="1" w:styleId="ad">
    <w:name w:val="批注主题 字符"/>
    <w:basedOn w:val="ab"/>
    <w:link w:val="ac"/>
    <w:uiPriority w:val="99"/>
    <w:semiHidden/>
    <w:rsid w:val="001C5142"/>
    <w:rPr>
      <w:b/>
      <w:bCs/>
      <w:sz w:val="20"/>
      <w:szCs w:val="20"/>
    </w:rPr>
  </w:style>
  <w:style w:type="paragraph" w:styleId="ae">
    <w:name w:val="List Paragraph"/>
    <w:basedOn w:val="a"/>
    <w:uiPriority w:val="34"/>
    <w:qFormat/>
    <w:rsid w:val="00FE2383"/>
    <w:pPr>
      <w:spacing w:line="256" w:lineRule="auto"/>
      <w:ind w:left="720"/>
      <w:contextualSpacing/>
    </w:pPr>
  </w:style>
  <w:style w:type="character" w:styleId="af">
    <w:name w:val="Hyperlink"/>
    <w:basedOn w:val="a0"/>
    <w:uiPriority w:val="99"/>
    <w:unhideWhenUsed/>
    <w:rsid w:val="00492C3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47487">
      <w:bodyDiv w:val="1"/>
      <w:marLeft w:val="0"/>
      <w:marRight w:val="0"/>
      <w:marTop w:val="0"/>
      <w:marBottom w:val="0"/>
      <w:divBdr>
        <w:top w:val="none" w:sz="0" w:space="0" w:color="auto"/>
        <w:left w:val="none" w:sz="0" w:space="0" w:color="auto"/>
        <w:bottom w:val="none" w:sz="0" w:space="0" w:color="auto"/>
        <w:right w:val="none" w:sz="0" w:space="0" w:color="auto"/>
      </w:divBdr>
    </w:div>
    <w:div w:id="520508738">
      <w:bodyDiv w:val="1"/>
      <w:marLeft w:val="0"/>
      <w:marRight w:val="0"/>
      <w:marTop w:val="0"/>
      <w:marBottom w:val="0"/>
      <w:divBdr>
        <w:top w:val="none" w:sz="0" w:space="0" w:color="auto"/>
        <w:left w:val="none" w:sz="0" w:space="0" w:color="auto"/>
        <w:bottom w:val="none" w:sz="0" w:space="0" w:color="auto"/>
        <w:right w:val="none" w:sz="0" w:space="0" w:color="auto"/>
      </w:divBdr>
    </w:div>
    <w:div w:id="1160924889">
      <w:bodyDiv w:val="1"/>
      <w:marLeft w:val="0"/>
      <w:marRight w:val="0"/>
      <w:marTop w:val="0"/>
      <w:marBottom w:val="0"/>
      <w:divBdr>
        <w:top w:val="none" w:sz="0" w:space="0" w:color="auto"/>
        <w:left w:val="none" w:sz="0" w:space="0" w:color="auto"/>
        <w:bottom w:val="none" w:sz="0" w:space="0" w:color="auto"/>
        <w:right w:val="none" w:sz="0" w:space="0" w:color="auto"/>
      </w:divBdr>
    </w:div>
    <w:div w:id="1410230835">
      <w:bodyDiv w:val="1"/>
      <w:marLeft w:val="0"/>
      <w:marRight w:val="0"/>
      <w:marTop w:val="0"/>
      <w:marBottom w:val="0"/>
      <w:divBdr>
        <w:top w:val="none" w:sz="0" w:space="0" w:color="auto"/>
        <w:left w:val="none" w:sz="0" w:space="0" w:color="auto"/>
        <w:bottom w:val="none" w:sz="0" w:space="0" w:color="auto"/>
        <w:right w:val="none" w:sz="0" w:space="0" w:color="auto"/>
      </w:divBdr>
    </w:div>
    <w:div w:id="1766615038">
      <w:bodyDiv w:val="1"/>
      <w:marLeft w:val="0"/>
      <w:marRight w:val="0"/>
      <w:marTop w:val="0"/>
      <w:marBottom w:val="0"/>
      <w:divBdr>
        <w:top w:val="none" w:sz="0" w:space="0" w:color="auto"/>
        <w:left w:val="none" w:sz="0" w:space="0" w:color="auto"/>
        <w:bottom w:val="none" w:sz="0" w:space="0" w:color="auto"/>
        <w:right w:val="none" w:sz="0" w:space="0" w:color="auto"/>
      </w:divBdr>
    </w:div>
    <w:div w:id="1863323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22BE2389B6453458E90A2E9DBE8C839" ma:contentTypeVersion="13" ma:contentTypeDescription="Create a new document." ma:contentTypeScope="" ma:versionID="251021658b1247d7daed4e8b31ee998d">
  <xsd:schema xmlns:xsd="http://www.w3.org/2001/XMLSchema" xmlns:xs="http://www.w3.org/2001/XMLSchema" xmlns:p="http://schemas.microsoft.com/office/2006/metadata/properties" xmlns:ns2="eb3bd455-7974-4fb2-a67e-41d509d76893" xmlns:ns3="63b19c9f-6b11-456a-b591-50af2d1c57d1" targetNamespace="http://schemas.microsoft.com/office/2006/metadata/properties" ma:root="true" ma:fieldsID="3f54371c3c30011c36740210e2016713" ns2:_="" ns3:_="">
    <xsd:import namespace="eb3bd455-7974-4fb2-a67e-41d509d76893"/>
    <xsd:import namespace="63b19c9f-6b11-456a-b591-50af2d1c57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3bd455-7974-4fb2-a67e-41d509d7689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3b19c9f-6b11-456a-b591-50af2d1c57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651C2-6BF0-4BBF-AEA9-B0A8DF310E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ED25F28-8520-41AE-9AA9-1D719E1BA5DA}">
  <ds:schemaRefs>
    <ds:schemaRef ds:uri="http://schemas.microsoft.com/sharepoint/v3/contenttype/forms"/>
  </ds:schemaRefs>
</ds:datastoreItem>
</file>

<file path=customXml/itemProps3.xml><?xml version="1.0" encoding="utf-8"?>
<ds:datastoreItem xmlns:ds="http://schemas.openxmlformats.org/officeDocument/2006/customXml" ds:itemID="{A1CCA482-D091-4AFA-A581-6094A7877F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3bd455-7974-4fb2-a67e-41d509d76893"/>
    <ds:schemaRef ds:uri="63b19c9f-6b11-456a-b591-50af2d1c57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D9F38A-5D6A-4CAD-9022-1D61B8795A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831</Words>
  <Characters>4742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UNHCR</Company>
  <LinksUpToDate>false</LinksUpToDate>
  <CharactersWithSpaces>5562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Sandor Varga</dc:creator>
  <cp:keywords/>
  <dc:description/>
  <cp:lastModifiedBy>smd-csc</cp:lastModifiedBy>
  <cp:revision>3</cp:revision>
  <dcterms:created xsi:type="dcterms:W3CDTF">2022-03-25T19:25:00Z</dcterms:created>
  <dcterms:modified xsi:type="dcterms:W3CDTF">2022-04-12T14:06:00Z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0x010100622BE2389B6453458E90A2E9DBE8C839</vt:lpwstr>
  </property>
</Properties>
</file>